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浙江大学新退休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教职工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基本信息采集表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（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2022更新</w:t>
      </w:r>
      <w:r>
        <w:rPr>
          <w:rFonts w:hint="eastAsia" w:ascii="方正小标宋简体" w:eastAsia="方正小标宋简体"/>
          <w:b/>
          <w:bCs/>
          <w:sz w:val="32"/>
          <w:szCs w:val="32"/>
          <w:lang w:eastAsia="zh-CN"/>
        </w:rPr>
        <w:t>）</w:t>
      </w:r>
    </w:p>
    <w:tbl>
      <w:tblPr>
        <w:tblStyle w:val="6"/>
        <w:tblpPr w:leftFromText="180" w:rightFromText="180" w:vertAnchor="page" w:horzAnchor="page" w:tblpX="1515" w:tblpY="2110"/>
        <w:tblOverlap w:val="never"/>
        <w:tblW w:w="92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51"/>
        <w:gridCol w:w="1020"/>
        <w:gridCol w:w="1804"/>
        <w:gridCol w:w="980"/>
        <w:gridCol w:w="1372"/>
        <w:gridCol w:w="15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</w:trPr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别</w:t>
            </w:r>
          </w:p>
        </w:tc>
        <w:tc>
          <w:tcPr>
            <w:tcW w:w="18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0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0"/>
                <w:sz w:val="24"/>
              </w:rPr>
              <w:t>年月</w:t>
            </w:r>
          </w:p>
        </w:tc>
        <w:tc>
          <w:tcPr>
            <w:tcW w:w="13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73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color w:val="808080" w:themeColor="text1" w:themeTint="80"/>
                <w:spacing w:val="-17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电子证照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005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籍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贯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族</w:t>
            </w:r>
          </w:p>
        </w:tc>
        <w:tc>
          <w:tcPr>
            <w:tcW w:w="1804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最后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学历</w:t>
            </w:r>
          </w:p>
        </w:tc>
        <w:tc>
          <w:tcPr>
            <w:tcW w:w="137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参加工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年月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批准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退休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年月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退休时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7"/>
                <w:w w:val="100"/>
                <w:sz w:val="22"/>
                <w:szCs w:val="18"/>
                <w:lang w:val="en-US" w:eastAsia="zh-CN"/>
              </w:rPr>
              <w:t>岗位等级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18"/>
                <w:lang w:val="en-US" w:eastAsia="zh-CN"/>
              </w:rPr>
              <w:t>原</w:t>
            </w:r>
            <w:r>
              <w:rPr>
                <w:rFonts w:hint="eastAsia" w:asciiTheme="majorEastAsia" w:hAnsiTheme="majorEastAsia" w:eastAsiaTheme="majorEastAsia" w:cstheme="majorEastAsia"/>
                <w:sz w:val="22"/>
                <w:szCs w:val="18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7"/>
                <w:w w:val="100"/>
                <w:sz w:val="22"/>
                <w:szCs w:val="18"/>
                <w:lang w:val="en-US" w:eastAsia="zh-CN"/>
              </w:rPr>
              <w:t>院系部门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职称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职务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职级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573" w:type="dxa"/>
            <w:vMerge w:val="continue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exac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所有制性质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pacing w:val="-57"/>
                <w:w w:val="100"/>
                <w:sz w:val="22"/>
                <w:szCs w:val="18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2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2"/>
                <w:szCs w:val="18"/>
                <w:lang w:val="en-US" w:eastAsia="zh-CN"/>
              </w:rPr>
              <w:t>转复退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57"/>
                <w:w w:val="100"/>
                <w:sz w:val="22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7"/>
                <w:w w:val="100"/>
                <w:sz w:val="22"/>
                <w:szCs w:val="18"/>
                <w:lang w:val="en-US" w:eastAsia="zh-CN"/>
              </w:rPr>
              <w:t>军人情况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是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否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2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18"/>
                <w:lang w:val="en-US" w:eastAsia="zh-CN"/>
              </w:rPr>
              <w:t>军烈属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2"/>
                <w:szCs w:val="18"/>
                <w:lang w:val="en-US" w:eastAsia="zh-CN"/>
              </w:rPr>
              <w:t>情况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是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否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面貌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pacing w:val="-17"/>
                <w:sz w:val="24"/>
                <w:szCs w:val="24"/>
                <w:lang w:val="en-US" w:eastAsia="zh-CN"/>
              </w:rPr>
              <w:t>中共党员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spacing w:val="-17"/>
                <w:sz w:val="24"/>
                <w:szCs w:val="24"/>
                <w:lang w:val="en-US" w:eastAsia="zh-CN"/>
              </w:rPr>
              <w:t>民主党派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群众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sym w:font="Wingdings" w:char="00A8"/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年月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280" w:lineRule="exact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身份证号码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spacing w:line="280" w:lineRule="exact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808080" w:themeColor="text1" w:themeTint="80"/>
                <w:sz w:val="24"/>
                <w:szCs w:val="24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职工号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exac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境内外</w:t>
            </w:r>
            <w:r>
              <w:rPr>
                <w:rFonts w:hint="eastAsia" w:asciiTheme="majorEastAsia" w:hAnsiTheme="majorEastAsia" w:eastAsiaTheme="majorEastAsia" w:cstheme="majorEastAsia"/>
                <w:spacing w:val="-23"/>
                <w:w w:val="100"/>
                <w:sz w:val="24"/>
                <w:lang w:val="en-US" w:eastAsia="zh-CN"/>
              </w:rPr>
              <w:t>常住情况</w:t>
            </w:r>
          </w:p>
        </w:tc>
        <w:tc>
          <w:tcPr>
            <w:tcW w:w="82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微软雅黑 Light" w:hAnsi="微软雅黑 Light" w:eastAsia="微软雅黑 Light" w:cs="微软雅黑 Light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境内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：杭州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 xml:space="preserve"> 本省其他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省外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u w:val="single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eastAsia="宋体"/>
                <w:sz w:val="24"/>
                <w:u w:val="singl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val="en-US" w:eastAsia="zh-CN"/>
              </w:rPr>
              <w:t>境外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u w:val="none"/>
                <w:lang w:val="en-US" w:eastAsia="zh-CN"/>
              </w:rPr>
              <w:t>（国家）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u w:val="none"/>
                <w:lang w:val="en-US" w:eastAsia="zh-CN"/>
              </w:rPr>
              <w:t>（城市）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9" w:hRule="exac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pacing w:val="-23"/>
                <w:w w:val="1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23"/>
                <w:w w:val="100"/>
                <w:sz w:val="24"/>
                <w:lang w:val="en-US" w:eastAsia="zh-CN"/>
              </w:rPr>
              <w:t>境内地址</w:t>
            </w:r>
          </w:p>
        </w:tc>
        <w:tc>
          <w:tcPr>
            <w:tcW w:w="820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8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3" w:beforeLines="50" w:after="193" w:afterLines="50" w:line="360" w:lineRule="exact"/>
              <w:textAlignment w:val="auto"/>
              <w:rPr>
                <w:rFonts w:hint="eastAsia" w:ascii="微软雅黑 Light" w:hAnsi="微软雅黑 Light" w:eastAsia="微软雅黑 Light" w:cs="微软雅黑 Light"/>
                <w:sz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2"/>
                <w:szCs w:val="18"/>
                <w:lang w:val="en-US" w:eastAsia="zh-CN"/>
              </w:rPr>
              <w:t>居住地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 Light" w:hAnsi="微软雅黑 Light" w:eastAsia="微软雅黑 Light" w:cs="微软雅黑 Light"/>
                <w:sz w:val="22"/>
                <w:szCs w:val="18"/>
                <w:lang w:eastAsia="zh-CN"/>
              </w:rPr>
              <w:t>（</w:t>
            </w:r>
            <w:r>
              <w:rPr>
                <w:rFonts w:hint="eastAsia" w:ascii="微软雅黑 Light" w:hAnsi="微软雅黑 Light" w:eastAsia="微软雅黑 Light" w:cs="微软雅黑 Light"/>
                <w:sz w:val="22"/>
                <w:szCs w:val="18"/>
                <w:lang w:val="en-US" w:eastAsia="zh-CN"/>
              </w:rPr>
              <w:t>城区</w:t>
            </w:r>
            <w:r>
              <w:rPr>
                <w:rFonts w:hint="eastAsia" w:ascii="微软雅黑 Light" w:hAnsi="微软雅黑 Light" w:eastAsia="微软雅黑 Light" w:cs="微软雅黑 Light"/>
                <w:sz w:val="22"/>
                <w:szCs w:val="18"/>
                <w:lang w:eastAsia="zh-CN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微软雅黑 Light" w:hAnsi="微软雅黑 Light" w:eastAsia="微软雅黑 Light" w:cs="微软雅黑 Light"/>
                <w:sz w:val="22"/>
                <w:szCs w:val="18"/>
                <w:lang w:val="en-US" w:eastAsia="zh-CN"/>
              </w:rPr>
              <w:t>（街道/社区）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lang w:val="en-US" w:eastAsia="zh-CN"/>
              </w:rPr>
              <w:t>（</w:t>
            </w:r>
            <w:r>
              <w:rPr>
                <w:rFonts w:hint="eastAsia" w:ascii="微软雅黑 Light" w:hAnsi="微软雅黑 Light" w:eastAsia="微软雅黑 Light" w:cs="微软雅黑 Light"/>
                <w:sz w:val="22"/>
                <w:szCs w:val="18"/>
                <w:lang w:val="en-US" w:eastAsia="zh-CN"/>
              </w:rPr>
              <w:t>地址邮编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3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93" w:afterLines="50" w:line="360" w:lineRule="exact"/>
              <w:textAlignment w:val="auto"/>
              <w:rPr>
                <w:rFonts w:hint="default" w:ascii="微软雅黑 Light" w:hAnsi="微软雅黑 Light" w:eastAsia="微软雅黑 Light" w:cs="微软雅黑 Light"/>
                <w:sz w:val="24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2"/>
                <w:szCs w:val="18"/>
                <w:lang w:val="en-US" w:eastAsia="zh-CN"/>
              </w:rPr>
              <w:t>户籍地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微软雅黑 Light" w:hAnsi="微软雅黑 Light" w:eastAsia="微软雅黑 Light" w:cs="微软雅黑 Light"/>
                <w:sz w:val="22"/>
                <w:szCs w:val="18"/>
                <w:lang w:eastAsia="zh-CN"/>
              </w:rPr>
              <w:t>（</w:t>
            </w:r>
            <w:r>
              <w:rPr>
                <w:rFonts w:hint="eastAsia" w:ascii="微软雅黑 Light" w:hAnsi="微软雅黑 Light" w:eastAsia="微软雅黑 Light" w:cs="微软雅黑 Light"/>
                <w:sz w:val="22"/>
                <w:szCs w:val="18"/>
                <w:lang w:val="en-US" w:eastAsia="zh-CN"/>
              </w:rPr>
              <w:t>城区</w:t>
            </w:r>
            <w:r>
              <w:rPr>
                <w:rFonts w:hint="eastAsia" w:ascii="微软雅黑 Light" w:hAnsi="微软雅黑 Light" w:eastAsia="微软雅黑 Light" w:cs="微软雅黑 Light"/>
                <w:sz w:val="22"/>
                <w:szCs w:val="18"/>
                <w:lang w:eastAsia="zh-CN"/>
              </w:rPr>
              <w:t>）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微软雅黑 Light" w:hAnsi="微软雅黑 Light" w:eastAsia="微软雅黑 Light" w:cs="微软雅黑 Light"/>
                <w:sz w:val="22"/>
                <w:szCs w:val="18"/>
                <w:lang w:val="en-US" w:eastAsia="zh-CN"/>
              </w:rPr>
              <w:t>（街道/社区）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微软雅黑 Light" w:hAnsi="微软雅黑 Light" w:eastAsia="微软雅黑 Light" w:cs="微软雅黑 Light"/>
                <w:sz w:val="22"/>
                <w:szCs w:val="18"/>
                <w:lang w:val="en-US" w:eastAsia="zh-CN"/>
              </w:rPr>
              <w:t>（地址邮编）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exact"/>
        </w:trPr>
        <w:tc>
          <w:tcPr>
            <w:tcW w:w="10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-23"/>
                <w:w w:val="100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方式</w:t>
            </w:r>
          </w:p>
        </w:tc>
        <w:tc>
          <w:tcPr>
            <w:tcW w:w="42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微软雅黑 Light" w:hAnsi="微软雅黑 Light" w:eastAsia="微软雅黑 Light" w:cs="微软雅黑 Light"/>
                <w:sz w:val="24"/>
                <w:u w:val="single"/>
                <w:lang w:val="en-US" w:eastAsia="zh-CN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lang w:val="en-US" w:eastAsia="zh-CN"/>
              </w:rPr>
              <w:t xml:space="preserve">常用手机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u w:val="single"/>
                <w:lang w:val="en-US" w:eastAsia="zh-CN"/>
              </w:rPr>
              <w:t xml:space="preserve">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lang w:val="en-US" w:eastAsia="zh-CN"/>
              </w:rPr>
              <w:t xml:space="preserve">固定电话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微软雅黑 Light" w:hAnsi="微软雅黑 Light" w:eastAsia="微软雅黑 Light" w:cs="微软雅黑 Light"/>
                <w:sz w:val="24"/>
              </w:rPr>
              <w:t xml:space="preserve"> </w:t>
            </w:r>
          </w:p>
        </w:tc>
        <w:tc>
          <w:tcPr>
            <w:tcW w:w="98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0"/>
                <w:sz w:val="24"/>
              </w:rPr>
              <w:t>电子</w:t>
            </w:r>
          </w:p>
          <w:p>
            <w:pPr>
              <w:spacing w:line="280" w:lineRule="exact"/>
              <w:jc w:val="center"/>
              <w:rPr>
                <w:rFonts w:hint="eastAsia" w:asciiTheme="majorEastAsia" w:hAnsiTheme="majorEastAsia" w:eastAsiaTheme="majorEastAsia" w:cstheme="majorEastAsia"/>
                <w:spacing w:val="-10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-10"/>
                <w:sz w:val="24"/>
              </w:rPr>
              <w:t>邮箱</w:t>
            </w:r>
          </w:p>
        </w:tc>
        <w:tc>
          <w:tcPr>
            <w:tcW w:w="2945" w:type="dxa"/>
            <w:gridSpan w:val="2"/>
            <w:vAlign w:val="center"/>
          </w:tcPr>
          <w:p>
            <w:pPr>
              <w:spacing w:line="280" w:lineRule="exac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default" w:asciiTheme="majorEastAsia" w:hAnsiTheme="majorEastAsia" w:eastAsiaTheme="majorEastAsia" w:cstheme="majorEastAsia"/>
                <w:sz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*主要</w:t>
            </w: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家庭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lang w:val="en-US" w:eastAsia="zh-CN"/>
              </w:rPr>
              <w:t>成员和社会关系</w:t>
            </w: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关系</w:t>
            </w:r>
          </w:p>
        </w:tc>
        <w:tc>
          <w:tcPr>
            <w:tcW w:w="278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单位或住址</w:t>
            </w: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0"/>
                <w:szCs w:val="20"/>
                <w:lang w:val="en-US" w:eastAsia="zh-CN"/>
              </w:rPr>
              <w:t>常用电话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spacing w:val="0"/>
                <w:w w:val="100"/>
                <w:sz w:val="22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pacing w:val="0"/>
                <w:w w:val="100"/>
                <w:sz w:val="20"/>
                <w:szCs w:val="20"/>
                <w:lang w:val="en-US" w:eastAsia="zh-CN"/>
              </w:rPr>
              <w:t>手机或固话</w:t>
            </w: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是否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同城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是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否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是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否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0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1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020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2784" w:type="dxa"/>
            <w:gridSpan w:val="2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spacing w:line="280" w:lineRule="exact"/>
              <w:rPr>
                <w:rFonts w:eastAsia="仿宋_GB2312"/>
                <w:sz w:val="24"/>
              </w:rPr>
            </w:pPr>
          </w:p>
        </w:tc>
        <w:tc>
          <w:tcPr>
            <w:tcW w:w="1573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微软雅黑 Light" w:hAnsi="微软雅黑 Light" w:eastAsia="微软雅黑 Light" w:cs="微软雅黑 Light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是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  <w:r>
              <w:rPr>
                <w:rFonts w:hint="eastAsia" w:ascii="微软雅黑 Light" w:hAnsi="微软雅黑 Light" w:eastAsia="微软雅黑 Light" w:cs="微软雅黑 Light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t>否</w:t>
            </w:r>
            <w:r>
              <w:rPr>
                <w:rFonts w:hint="eastAsia" w:ascii="微软雅黑 Light" w:hAnsi="微软雅黑 Light" w:eastAsia="微软雅黑 Light" w:cs="微软雅黑 Light"/>
                <w:sz w:val="24"/>
                <w:szCs w:val="24"/>
              </w:rPr>
              <w:sym w:font="Wingdings" w:char="00A8"/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58" w:beforeLines="15" w:line="240" w:lineRule="exact"/>
        <w:jc w:val="both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说明：（1）表格信息部分采集自学校人力资源处《浙江大学退休人员登记表》，请在其余对应栏目准确填写。若信息有变化或不一致处，我们可协助您将有关情况反馈到人资和有关信息保障部门。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8" w:beforeLines="15" w:line="240" w:lineRule="exact"/>
        <w:jc w:val="both"/>
        <w:textAlignment w:val="auto"/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</w:pPr>
      <w:r>
        <w:rPr>
          <w:rFonts w:hint="eastAsia" w:ascii="微软雅黑" w:hAnsi="微软雅黑" w:eastAsia="微软雅黑" w:cs="微软雅黑"/>
          <w:sz w:val="20"/>
          <w:szCs w:val="20"/>
          <w:lang w:val="en-US" w:eastAsia="zh-CN"/>
        </w:rPr>
        <w:t>境内外常住情况、本地现住地址栏，涉及校院两级联系、服务或物品寄送，境外请准确填写到城市；境内请准确填写到x单元x室，地址栏“人户一致”即居住地和户籍地一致的，填一行即可。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8" w:beforeLines="15" w:line="240" w:lineRule="exact"/>
        <w:jc w:val="both"/>
        <w:textAlignment w:val="auto"/>
        <w:rPr>
          <w:rFonts w:hint="default" w:ascii="微软雅黑" w:hAnsi="微软雅黑" w:eastAsia="微软雅黑" w:cs="微软雅黑"/>
          <w:sz w:val="20"/>
          <w:szCs w:val="20"/>
          <w:u w:val="single"/>
          <w:lang w:val="en-US"/>
        </w:rPr>
      </w:pPr>
      <w:r>
        <w:rPr>
          <w:rFonts w:hint="eastAsia" w:ascii="微软雅黑" w:hAnsi="微软雅黑" w:eastAsia="微软雅黑" w:cs="微软雅黑"/>
          <w:color w:val="C00000"/>
          <w:sz w:val="20"/>
          <w:szCs w:val="20"/>
          <w:lang w:val="en-US" w:eastAsia="zh-CN"/>
        </w:rPr>
        <w:t>主要</w:t>
      </w:r>
      <w:r>
        <w:rPr>
          <w:rFonts w:hint="eastAsia" w:ascii="微软雅黑" w:hAnsi="微软雅黑" w:eastAsia="微软雅黑" w:cs="微软雅黑"/>
          <w:color w:val="C00000"/>
          <w:sz w:val="20"/>
          <w:szCs w:val="20"/>
        </w:rPr>
        <w:t>家庭</w:t>
      </w:r>
      <w:r>
        <w:rPr>
          <w:rFonts w:hint="eastAsia" w:ascii="微软雅黑" w:hAnsi="微软雅黑" w:eastAsia="微软雅黑" w:cs="微软雅黑"/>
          <w:color w:val="C00000"/>
          <w:sz w:val="20"/>
          <w:szCs w:val="20"/>
          <w:lang w:val="en-US" w:eastAsia="zh-CN"/>
        </w:rPr>
        <w:t>成员和社会关系栏</w:t>
      </w:r>
      <w:r>
        <w:rPr>
          <w:rFonts w:hint="eastAsia" w:ascii="微软雅黑" w:hAnsi="微软雅黑" w:eastAsia="微软雅黑" w:cs="微软雅黑"/>
          <w:color w:val="C00000"/>
          <w:sz w:val="20"/>
          <w:szCs w:val="20"/>
          <w:lang w:eastAsia="zh-CN"/>
        </w:rPr>
        <w:t>，</w:t>
      </w:r>
      <w:r>
        <w:rPr>
          <w:rFonts w:hint="eastAsia" w:ascii="微软雅黑" w:hAnsi="微软雅黑" w:eastAsia="微软雅黑" w:cs="微软雅黑"/>
          <w:color w:val="C00000"/>
          <w:sz w:val="20"/>
          <w:szCs w:val="20"/>
          <w:u w:val="none"/>
          <w:lang w:val="en-US" w:eastAsia="zh-CN"/>
        </w:rPr>
        <w:t>第一行为应急联系人，请务必填写，可填写</w:t>
      </w:r>
      <w:r>
        <w:rPr>
          <w:rFonts w:hint="eastAsia" w:ascii="微软雅黑" w:hAnsi="微软雅黑" w:eastAsia="微软雅黑" w:cs="微软雅黑"/>
          <w:color w:val="C00000"/>
          <w:sz w:val="20"/>
          <w:szCs w:val="20"/>
          <w:u w:val="none"/>
        </w:rPr>
        <w:t>配偶</w:t>
      </w:r>
      <w:r>
        <w:rPr>
          <w:rFonts w:hint="eastAsia" w:ascii="微软雅黑" w:hAnsi="微软雅黑" w:eastAsia="微软雅黑" w:cs="微软雅黑"/>
          <w:color w:val="C00000"/>
          <w:sz w:val="20"/>
          <w:szCs w:val="20"/>
          <w:u w:val="none"/>
          <w:lang w:eastAsia="zh-CN"/>
        </w:rPr>
        <w:t>、</w:t>
      </w:r>
      <w:r>
        <w:rPr>
          <w:rFonts w:hint="eastAsia" w:ascii="微软雅黑" w:hAnsi="微软雅黑" w:eastAsia="微软雅黑" w:cs="微软雅黑"/>
          <w:color w:val="C00000"/>
          <w:sz w:val="20"/>
          <w:szCs w:val="20"/>
          <w:u w:val="none"/>
          <w:lang w:val="en-US" w:eastAsia="zh-CN"/>
        </w:rPr>
        <w:t>子女或其他主要社会关</w:t>
      </w:r>
      <w:r>
        <w:rPr>
          <w:rFonts w:hint="eastAsia" w:ascii="微软雅黑" w:hAnsi="微软雅黑" w:eastAsia="微软雅黑" w:cs="微软雅黑"/>
          <w:color w:val="C00000"/>
          <w:sz w:val="20"/>
          <w:szCs w:val="20"/>
          <w:u w:val="single"/>
          <w:lang w:val="en-US" w:eastAsia="zh-CN"/>
        </w:rPr>
        <w:t>系</w:t>
      </w:r>
      <w:r>
        <w:rPr>
          <w:rFonts w:hint="eastAsia" w:ascii="微软雅黑" w:hAnsi="微软雅黑" w:eastAsia="微软雅黑" w:cs="微软雅黑"/>
          <w:sz w:val="20"/>
          <w:szCs w:val="20"/>
          <w:u w:val="single"/>
          <w:lang w:val="en-US" w:eastAsia="zh-CN"/>
        </w:rPr>
        <w:t>联系人；可先行填写同城的联系人；常住境外的，请至少填写一位在境内的联系人。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400" w:lineRule="exact"/>
        <w:ind w:left="420" w:leftChars="0" w:hanging="420" w:firstLineChars="0"/>
        <w:jc w:val="both"/>
        <w:textAlignment w:val="auto"/>
        <w:rPr>
          <w:rFonts w:hint="default" w:ascii="方正小标宋简体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24"/>
          <w:szCs w:val="24"/>
          <w:lang w:val="en-US" w:eastAsia="zh-CN"/>
        </w:rPr>
        <w:t>管理服务中心意向</w:t>
      </w:r>
      <w:r>
        <w:rPr>
          <w:rFonts w:hint="eastAsia" w:ascii="方正小标宋简体" w:eastAsia="方正小标宋简体"/>
          <w:b w:val="0"/>
          <w:bCs w:val="0"/>
          <w:sz w:val="24"/>
          <w:szCs w:val="24"/>
          <w:lang w:val="en-US" w:eastAsia="zh-CN"/>
        </w:rPr>
        <w:t xml:space="preserve">（满一年后可视必要情况做可行的调换）：  玉泉中心 </w:t>
      </w:r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sym w:font="Wingdings" w:char="00FE"/>
      </w:r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jc w:val="both"/>
        <w:textAlignment w:val="auto"/>
        <w:rPr>
          <w:rFonts w:hint="default" w:ascii="方正小标宋简体" w:eastAsia="方正小标宋简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24"/>
          <w:szCs w:val="24"/>
          <w:lang w:val="en-US" w:eastAsia="zh-CN"/>
        </w:rPr>
        <w:t xml:space="preserve">西溪中心 </w:t>
      </w:r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eastAsia="方正小标宋简体"/>
          <w:b w:val="0"/>
          <w:bCs w:val="0"/>
          <w:sz w:val="24"/>
          <w:szCs w:val="24"/>
          <w:shd w:val="clear" w:fill="FFC000"/>
          <w:lang w:val="en-US" w:eastAsia="zh-CN"/>
        </w:rPr>
        <w:t xml:space="preserve">西溪中心(湖滨) </w:t>
      </w:r>
      <w:r>
        <w:rPr>
          <w:rFonts w:hint="eastAsia" w:ascii="方正小标宋简体" w:eastAsia="方正小标宋简体"/>
          <w:b w:val="0"/>
          <w:bCs w:val="0"/>
          <w:sz w:val="28"/>
          <w:szCs w:val="28"/>
          <w:shd w:val="clear" w:fill="FFC000"/>
          <w:lang w:val="en-US" w:eastAsia="zh-CN"/>
        </w:rPr>
        <w:sym w:font="Wingdings" w:char="00A8"/>
      </w:r>
      <w:r>
        <w:rPr>
          <w:rFonts w:hint="eastAsia" w:ascii="方正小标宋简体" w:eastAsia="方正小标宋简体"/>
          <w:b w:val="0"/>
          <w:bCs w:val="0"/>
          <w:sz w:val="28"/>
          <w:szCs w:val="28"/>
          <w:shd w:val="clear" w:fill="FFC000"/>
          <w:lang w:val="en-US" w:eastAsia="zh-CN"/>
        </w:rPr>
        <w:t xml:space="preserve">  </w:t>
      </w:r>
      <w:r>
        <w:rPr>
          <w:rFonts w:hint="eastAsia" w:ascii="方正小标宋简体" w:eastAsia="方正小标宋简体"/>
          <w:b w:val="0"/>
          <w:bCs w:val="0"/>
          <w:sz w:val="24"/>
          <w:szCs w:val="24"/>
          <w:lang w:val="en-US" w:eastAsia="zh-CN"/>
        </w:rPr>
        <w:t>华家池中心</w:t>
      </w:r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eastAsia="方正小标宋简体"/>
          <w:b w:val="0"/>
          <w:bCs w:val="0"/>
          <w:sz w:val="24"/>
          <w:szCs w:val="24"/>
          <w:lang w:val="en-US" w:eastAsia="zh-CN"/>
        </w:rPr>
        <w:t xml:space="preserve">紫金港中心 </w:t>
      </w:r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sym w:font="Wingdings" w:char="00A8"/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93" w:beforeLines="50" w:after="59" w:afterLines="15" w:line="360" w:lineRule="exact"/>
        <w:ind w:left="420" w:leftChars="0" w:hanging="420" w:firstLine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24"/>
          <w:szCs w:val="24"/>
          <w:lang w:val="en-US" w:eastAsia="zh-CN"/>
        </w:rPr>
        <w:t>欢迎留下您参与“乐龄”活动的兴趣和意向：</w:t>
      </w:r>
      <w:r>
        <w:rPr>
          <w:rFonts w:hint="eastAsia" w:ascii="方正小标宋简体" w:eastAsia="方正小标宋简体"/>
          <w:b w:val="0"/>
          <w:bCs w:val="0"/>
          <w:sz w:val="24"/>
          <w:szCs w:val="24"/>
          <w:lang w:val="en-US" w:eastAsia="zh-CN"/>
        </w:rPr>
        <w:t xml:space="preserve">文体艺术类的学习与休闲 </w:t>
      </w:r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方正小标宋简体" w:eastAsia="方正小标宋简体"/>
          <w:b w:val="0"/>
          <w:bCs w:val="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59" w:afterLines="15" w:line="360" w:lineRule="exact"/>
        <w:ind w:leftChars="0"/>
        <w:jc w:val="both"/>
        <w:textAlignment w:val="auto"/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sz w:val="24"/>
          <w:szCs w:val="24"/>
          <w:lang w:val="en-US" w:eastAsia="zh-CN"/>
        </w:rPr>
        <w:t>银耀求是园志愿服务（银耀课堂）</w:t>
      </w:r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方正小标宋简体" w:eastAsia="方正小标宋简体"/>
          <w:b w:val="0"/>
          <w:bCs w:val="0"/>
          <w:sz w:val="24"/>
          <w:szCs w:val="24"/>
          <w:lang w:val="en-US" w:eastAsia="zh-CN"/>
        </w:rPr>
        <w:t>银龄西部支教计划</w:t>
      </w:r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sym w:font="Wingdings" w:char="00A8"/>
      </w:r>
      <w:r>
        <w:rPr>
          <w:rFonts w:hint="eastAsia" w:ascii="方正小标宋简体" w:eastAsia="方正小标宋简体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方正小标宋简体" w:eastAsia="方正小标宋简体"/>
          <w:b w:val="0"/>
          <w:bCs w:val="0"/>
          <w:sz w:val="24"/>
          <w:szCs w:val="24"/>
          <w:lang w:val="en-US" w:eastAsia="zh-CN"/>
        </w:rPr>
        <w:t>其他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sz w:val="24"/>
          <w:szCs w:val="24"/>
          <w:u w:val="singl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93" w:beforeLines="50" w:after="59" w:afterLines="15" w:line="360" w:lineRule="exact"/>
        <w:ind w:left="420" w:leftChars="0" w:hanging="420" w:firstLineChars="0"/>
        <w:jc w:val="both"/>
        <w:textAlignment w:val="auto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方正小标宋简体" w:eastAsia="方正小标宋简体"/>
          <w:b/>
          <w:bCs/>
          <w:sz w:val="24"/>
          <w:szCs w:val="24"/>
          <w:lang w:val="en-US" w:eastAsia="zh-CN"/>
        </w:rPr>
        <w:t>欢迎您对我校退休工作提出宝贵建议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：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         </w:t>
      </w:r>
    </w:p>
    <w:sectPr>
      <w:footerReference r:id="rId3" w:type="default"/>
      <w:pgSz w:w="11907" w:h="16840"/>
      <w:pgMar w:top="1247" w:right="1514" w:bottom="1247" w:left="1627" w:header="851" w:footer="992" w:gutter="0"/>
      <w:cols w:space="0" w:num="1"/>
      <w:rtlGutter w:val="0"/>
      <w:docGrid w:type="lines" w:linePitch="38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</w:rPr>
      <w:t>浙江大学离退休工作处</w:t>
    </w:r>
    <w:r>
      <w:rPr>
        <w:rFonts w:hint="eastAsia"/>
        <w:lang w:val="en-US" w:eastAsia="zh-CN"/>
      </w:rPr>
      <w:t>2022年</w:t>
    </w:r>
    <w:r>
      <w:rPr>
        <w:rFonts w:hint="eastAsia"/>
      </w:rPr>
      <w:t>制</w:t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134CC7"/>
    <w:multiLevelType w:val="singleLevel"/>
    <w:tmpl w:val="CF134CC7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24464D8D"/>
    <w:multiLevelType w:val="singleLevel"/>
    <w:tmpl w:val="24464D8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84"/>
  <w:embedSystemFonts/>
  <w:bordersDoNotSurroundHeader w:val="1"/>
  <w:bordersDoNotSurroundFooter w:val="1"/>
  <w:documentProtection w:enforcement="0"/>
  <w:defaultTabStop w:val="425"/>
  <w:drawingGridHorizontalSpacing w:val="251"/>
  <w:drawingGridVerticalSpacing w:val="19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2N2Q3N2QyMDgzMzhhZTk0OWFkMDc1MzAzODQzMDAifQ=="/>
  </w:docVars>
  <w:rsids>
    <w:rsidRoot w:val="00D60979"/>
    <w:rsid w:val="00030F7C"/>
    <w:rsid w:val="00047641"/>
    <w:rsid w:val="000843D3"/>
    <w:rsid w:val="000D2C97"/>
    <w:rsid w:val="00120CDB"/>
    <w:rsid w:val="0016737C"/>
    <w:rsid w:val="0018715D"/>
    <w:rsid w:val="00196B36"/>
    <w:rsid w:val="001E05DE"/>
    <w:rsid w:val="001E286C"/>
    <w:rsid w:val="001F4411"/>
    <w:rsid w:val="00236701"/>
    <w:rsid w:val="00275EE8"/>
    <w:rsid w:val="002803C8"/>
    <w:rsid w:val="00286F2B"/>
    <w:rsid w:val="002A7BEA"/>
    <w:rsid w:val="002B3437"/>
    <w:rsid w:val="002B5848"/>
    <w:rsid w:val="002C1B7B"/>
    <w:rsid w:val="002C5B4F"/>
    <w:rsid w:val="002E1416"/>
    <w:rsid w:val="002E1E3F"/>
    <w:rsid w:val="002F55E2"/>
    <w:rsid w:val="00335CB2"/>
    <w:rsid w:val="0033745D"/>
    <w:rsid w:val="00350E46"/>
    <w:rsid w:val="003666C4"/>
    <w:rsid w:val="00383DC0"/>
    <w:rsid w:val="00386410"/>
    <w:rsid w:val="00397934"/>
    <w:rsid w:val="003A4520"/>
    <w:rsid w:val="003B3E9E"/>
    <w:rsid w:val="003F46F4"/>
    <w:rsid w:val="003F5AC8"/>
    <w:rsid w:val="004069FE"/>
    <w:rsid w:val="00434352"/>
    <w:rsid w:val="00450034"/>
    <w:rsid w:val="004A79F5"/>
    <w:rsid w:val="004B2D6D"/>
    <w:rsid w:val="004B72F9"/>
    <w:rsid w:val="004C0F66"/>
    <w:rsid w:val="00513EEC"/>
    <w:rsid w:val="005E2887"/>
    <w:rsid w:val="005E4ADB"/>
    <w:rsid w:val="005E6EA7"/>
    <w:rsid w:val="00611310"/>
    <w:rsid w:val="006460D5"/>
    <w:rsid w:val="00651DC1"/>
    <w:rsid w:val="00672DB2"/>
    <w:rsid w:val="00685DD9"/>
    <w:rsid w:val="00691E98"/>
    <w:rsid w:val="006F5E4A"/>
    <w:rsid w:val="00724968"/>
    <w:rsid w:val="00732620"/>
    <w:rsid w:val="007434DB"/>
    <w:rsid w:val="00767DDE"/>
    <w:rsid w:val="0077077C"/>
    <w:rsid w:val="007A5A7A"/>
    <w:rsid w:val="007C4F00"/>
    <w:rsid w:val="007F0076"/>
    <w:rsid w:val="007F3425"/>
    <w:rsid w:val="00810BA9"/>
    <w:rsid w:val="00814701"/>
    <w:rsid w:val="008815E4"/>
    <w:rsid w:val="008A38E1"/>
    <w:rsid w:val="008B380A"/>
    <w:rsid w:val="008D3047"/>
    <w:rsid w:val="008D5D4D"/>
    <w:rsid w:val="008D76FF"/>
    <w:rsid w:val="00944452"/>
    <w:rsid w:val="00961A3D"/>
    <w:rsid w:val="009A519D"/>
    <w:rsid w:val="009D1EA2"/>
    <w:rsid w:val="009F0D5B"/>
    <w:rsid w:val="00A320A1"/>
    <w:rsid w:val="00A408E5"/>
    <w:rsid w:val="00A627DF"/>
    <w:rsid w:val="00A83CE0"/>
    <w:rsid w:val="00AD1F29"/>
    <w:rsid w:val="00B126CE"/>
    <w:rsid w:val="00B40915"/>
    <w:rsid w:val="00B459BE"/>
    <w:rsid w:val="00B96D29"/>
    <w:rsid w:val="00BD5653"/>
    <w:rsid w:val="00BE6175"/>
    <w:rsid w:val="00C25453"/>
    <w:rsid w:val="00C46600"/>
    <w:rsid w:val="00C54F46"/>
    <w:rsid w:val="00C7301B"/>
    <w:rsid w:val="00CA0B30"/>
    <w:rsid w:val="00CB411B"/>
    <w:rsid w:val="00CB7440"/>
    <w:rsid w:val="00D60979"/>
    <w:rsid w:val="00D62458"/>
    <w:rsid w:val="00D62698"/>
    <w:rsid w:val="00D847A4"/>
    <w:rsid w:val="00DA35F5"/>
    <w:rsid w:val="00DC6FB3"/>
    <w:rsid w:val="00DF27F5"/>
    <w:rsid w:val="00DF3F65"/>
    <w:rsid w:val="00E113BA"/>
    <w:rsid w:val="00E35A47"/>
    <w:rsid w:val="00E43025"/>
    <w:rsid w:val="00E844EA"/>
    <w:rsid w:val="00EC28A0"/>
    <w:rsid w:val="00EE3D5C"/>
    <w:rsid w:val="00F306F0"/>
    <w:rsid w:val="03967600"/>
    <w:rsid w:val="0A2016A9"/>
    <w:rsid w:val="1BFF7AB6"/>
    <w:rsid w:val="216B0628"/>
    <w:rsid w:val="275F3A9F"/>
    <w:rsid w:val="27EF4E37"/>
    <w:rsid w:val="2FC811B6"/>
    <w:rsid w:val="34B91F8A"/>
    <w:rsid w:val="36852BAC"/>
    <w:rsid w:val="37122452"/>
    <w:rsid w:val="375D4104"/>
    <w:rsid w:val="504A7902"/>
    <w:rsid w:val="512615F6"/>
    <w:rsid w:val="545A7938"/>
    <w:rsid w:val="5536633A"/>
    <w:rsid w:val="62C84CEA"/>
    <w:rsid w:val="68B05B70"/>
    <w:rsid w:val="757B6B1A"/>
    <w:rsid w:val="75EE456C"/>
    <w:rsid w:val="79F503F9"/>
    <w:rsid w:val="7A3D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basedOn w:val="7"/>
    <w:semiHidden/>
    <w:qFormat/>
    <w:uiPriority w:val="0"/>
    <w:rPr>
      <w:sz w:val="21"/>
      <w:szCs w:val="21"/>
    </w:rPr>
  </w:style>
  <w:style w:type="character" w:customStyle="1" w:styleId="9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1B83EA-A8FD-4B5C-90BE-02E018E320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618</Words>
  <Characters>638</Characters>
  <Lines>2</Lines>
  <Paragraphs>1</Paragraphs>
  <TotalTime>1</TotalTime>
  <ScaleCrop>false</ScaleCrop>
  <LinksUpToDate>false</LinksUpToDate>
  <CharactersWithSpaces>896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2017-10-11T07:48:00Z</dcterms:created>
  <dc:creator>叶鹰</dc:creator>
  <cp:lastModifiedBy>WANGJ</cp:lastModifiedBy>
  <cp:lastPrinted>2021-12-20T07:50:00Z</cp:lastPrinted>
  <dcterms:modified xsi:type="dcterms:W3CDTF">2023-07-07T06:55:38Z</dcterms:modified>
  <dc:title>干 部 简 要 情 况 登 记 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786FEF4CC0A54344BFD1C0D5016F8280</vt:lpwstr>
  </property>
</Properties>
</file>